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ind w:firstLine="0" w:firstLineChars="0"/>
        <w:jc w:val="center"/>
        <w:rPr>
          <w:rFonts w:hint="eastAsia" w:ascii="Arial" w:hAnsi="Arial" w:eastAsia="黑体" w:cs="Times New Roman"/>
          <w:b/>
          <w:kern w:val="2"/>
          <w:sz w:val="36"/>
          <w:szCs w:val="36"/>
          <w:lang w:val="en-US" w:eastAsia="zh-CN"/>
        </w:rPr>
      </w:pPr>
      <w:r>
        <w:rPr>
          <w:rFonts w:hint="eastAsia" w:ascii="Arial" w:hAnsi="Arial" w:eastAsia="黑体" w:cs="Times New Roman"/>
          <w:b/>
          <w:kern w:val="2"/>
          <w:sz w:val="36"/>
          <w:szCs w:val="36"/>
          <w:lang w:val="en-US" w:eastAsia="zh-CN"/>
        </w:rPr>
        <w:t>考生</w:t>
      </w:r>
      <w:r>
        <w:rPr>
          <w:rFonts w:hint="default" w:ascii="Arial" w:hAnsi="Arial" w:eastAsia="黑体" w:cs="Times New Roman"/>
          <w:b/>
          <w:kern w:val="2"/>
          <w:sz w:val="36"/>
          <w:szCs w:val="36"/>
          <w:lang w:val="en-US" w:eastAsia="zh-CN"/>
        </w:rPr>
        <w:t>常见问题</w:t>
      </w:r>
      <w:r>
        <w:rPr>
          <w:rFonts w:hint="eastAsia" w:ascii="Arial" w:hAnsi="Arial" w:eastAsia="黑体" w:cs="Times New Roman"/>
          <w:b/>
          <w:kern w:val="2"/>
          <w:sz w:val="36"/>
          <w:szCs w:val="36"/>
          <w:lang w:val="en-US" w:eastAsia="zh-CN"/>
        </w:rPr>
        <w:t>答疑</w:t>
      </w:r>
    </w:p>
    <w:p>
      <w:pPr>
        <w:ind w:firstLine="0" w:firstLineChars="0"/>
        <w:jc w:val="center"/>
        <w:rPr>
          <w:rFonts w:hint="default" w:ascii="Arial" w:hAnsi="Arial" w:eastAsia="黑体" w:cs="Times New Roman"/>
          <w:b/>
          <w:kern w:val="2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1、考生如何了解参加考试的最新防疫要求？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答：可以通过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注册会计师全国统一考试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报名系统（</w:t>
      </w:r>
      <w:r>
        <w:rPr>
          <w:rFonts w:hint="default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http</w:t>
      </w:r>
      <w:r>
        <w:rPr>
          <w:rFonts w:hint="default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s</w:t>
      </w:r>
      <w:r>
        <w:rPr>
          <w:rFonts w:hint="default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://cpaexam.cicpa.org.cn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地方公告栏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注册会计师协会网站（http://www.zicpa.org.cn）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通知公告栏查看《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2021年注册会计师考试浙江考区考生补充告知书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》和《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2021年注册会计师考试浙江考区调整疫情防控要求考生告知书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并留意在网上报名时预留的手机号接收到的考试提示短信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、考生参加考试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应当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具备哪些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防疫基本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条件？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考试当天的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“浙江健康码”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、“通信大数据行程卡”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为绿码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（动态）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并经现场测量体温正常（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低于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37.3℃）的。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哪些考生需要出具48小时内核酸报告？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答：（1）按实际参加首科考试日计算，考前14天内从省外低风险地区来浙返浙的考生，除符合第2点全部条件外，还应当另行提供本人实际参加首科考试前48小时内核酸检测阴性证明；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考试当天的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行程卡虽为绿码但到访地右上角有*星号标记的考生，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如属于已满日常健康监测期结束管控者，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除符合第2点全部条件外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，应当另行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实际参加首科考试前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考生为已满出院后健康随访期的既往新冠肺炎确诊病例、既往无症状感染者，以及考前14天内有过发热、干咳、乏力、咽痛或腹泻等症状者，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除符合第2点全部条件外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，应当另行提供本人实际参加首科考试前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/>
        <w:spacing w:line="600" w:lineRule="exact"/>
        <w:ind w:left="0" w:firstLine="643" w:firstLineChars="200"/>
        <w:jc w:val="left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哪些考生不得进入考点参加考试？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答：（1）考试当天的健康码为绿码（动态）、行程卡虽为绿码但到访地右上角有*星号标记的考生，属于日常健康监测期未满者，不得参加考试；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仍在隔离治疗期的新冠肺炎确诊病例、疑似病例或无症状感染者，考前21天内从国内中高风险地区来浙返浙者、考前28天内境外来浙返浙者、处于出院后健康随访期的病例，以及集中或居家隔离医学观察期、居家健康观察期、日常健康监测期未满者，均不得参加考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界定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中高风险地区的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考生参加每科考试前1天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的国家通报为准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）；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不符合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第2点全部条件或不符合第3点列举情形及条件者，以及不满足所报市级考区当地疫情防控要求者，不得参加考试。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5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、48小时内核酸报告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的具体要求？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（1）48小时界定：按考生实际参加首科考试时间计算，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从核酸采样时间起开始，到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参加首科考试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时，在48小时以内。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举例：8月27日上午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8:30-11:30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参加会计科目考试的考生，需在25日8:30之后至该科考试前进行核酸采样，并携带阴性检测报告参加考试，其他时间以此类推。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（2）核酸报告的时间认定：以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核酸采样时间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为准，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非报告打印时间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、非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检测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方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出具报告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结果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的时间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（3）连续跨多个考试日参加考试：以考生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实际参加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首科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为基准，提供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该科考试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多个考试日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，只需提供1份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实际参加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的第一科考试前48小时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内核酸报告。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（4）核酸报告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纸质版还是电子版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：一般要求携带纸质版，考点可以拍照或复印留存；如果提供的是电子版，需要当场进行核验，占用考生进场排队时间。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检测机构范围：凡国内具检测资质服务机构出具的核酸检测阴性报告或证明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均适用。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6、考生健康状况承诺书怎么准备？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答：考生健康状况承诺书已作相应调整，以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8月20日发布的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补充告知书的附件版本为准，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请全体考生重新下载并签名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根据考生实际出考场次打印并签字相应份数，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每一场考试都需提供一份纸质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的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2021年注册会计师考试浙江考区考生健康状况承诺书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在进入每科考试的考场时上交1份给监考人员。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7、浙江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考生是否需要在考试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网上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报名系统中进行14天体温登记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打卡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？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答：不需要。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8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各考区工作时间咨询电话见下表：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1862" w:tblpY="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577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考区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杭州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杭州市注协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12366、0571-87044124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宁波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宁波市注协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0574-89388141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温州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温州市注协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0577-88288953、88288950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嘉兴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嘉兴市注协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0573-82085446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湖州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湖州市注协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0572-2150071、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2150070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绍兴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绍兴市注协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0575-88126805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88126803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金华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金华市注协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0579-82313771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衢州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衢州市注协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0570-3059958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舟山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舟山市注协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0580-2282799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台州市注协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0576-88207527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丽水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丽水市注协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0578-2669239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省考办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浙江省注协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0571-85179561</w:t>
            </w:r>
          </w:p>
        </w:tc>
      </w:tr>
    </w:tbl>
    <w:p>
      <w:pPr>
        <w:widowControl/>
        <w:ind w:firstLine="0" w:firstLine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/>
        <w:ind w:firstLine="0" w:firstLine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/>
        <w:ind w:firstLine="0" w:firstLineChars="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644" w:right="1644" w:bottom="1644" w:left="164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B3A5B3"/>
    <w:multiLevelType w:val="singleLevel"/>
    <w:tmpl w:val="97B3A5B3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42DC778"/>
    <w:multiLevelType w:val="singleLevel"/>
    <w:tmpl w:val="C42DC778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D6A27C50"/>
    <w:multiLevelType w:val="singleLevel"/>
    <w:tmpl w:val="D6A27C5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57DFE"/>
    <w:rsid w:val="04F27BE4"/>
    <w:rsid w:val="073E3667"/>
    <w:rsid w:val="07866EB4"/>
    <w:rsid w:val="08CA6F53"/>
    <w:rsid w:val="0B7C194C"/>
    <w:rsid w:val="1148629E"/>
    <w:rsid w:val="11824B65"/>
    <w:rsid w:val="12B7270D"/>
    <w:rsid w:val="12C447AA"/>
    <w:rsid w:val="14EC4E73"/>
    <w:rsid w:val="1CD2637C"/>
    <w:rsid w:val="1CE36C3C"/>
    <w:rsid w:val="1E4B182C"/>
    <w:rsid w:val="223E27A0"/>
    <w:rsid w:val="28B10F6B"/>
    <w:rsid w:val="2D234C16"/>
    <w:rsid w:val="33B92FA8"/>
    <w:rsid w:val="35C65A26"/>
    <w:rsid w:val="36323FC7"/>
    <w:rsid w:val="37015420"/>
    <w:rsid w:val="379303D8"/>
    <w:rsid w:val="3C4F4915"/>
    <w:rsid w:val="3E615241"/>
    <w:rsid w:val="3E847E76"/>
    <w:rsid w:val="3F28479F"/>
    <w:rsid w:val="42E958FD"/>
    <w:rsid w:val="482B4001"/>
    <w:rsid w:val="490C59C4"/>
    <w:rsid w:val="52CF782F"/>
    <w:rsid w:val="562423FF"/>
    <w:rsid w:val="598E3813"/>
    <w:rsid w:val="5B451FCD"/>
    <w:rsid w:val="5DA55D60"/>
    <w:rsid w:val="682B6A19"/>
    <w:rsid w:val="6A5D1FD0"/>
    <w:rsid w:val="6AAC0614"/>
    <w:rsid w:val="6B2A4689"/>
    <w:rsid w:val="6C6B1AC9"/>
    <w:rsid w:val="6E643734"/>
    <w:rsid w:val="6FE943AE"/>
    <w:rsid w:val="706A5984"/>
    <w:rsid w:val="71643FD7"/>
    <w:rsid w:val="75A4077B"/>
    <w:rsid w:val="7E722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lenovo07</dc:creator>
  <cp:lastModifiedBy>admin</cp:lastModifiedBy>
  <dcterms:modified xsi:type="dcterms:W3CDTF">2021-08-23T01:15:43Z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